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80728" w14:textId="373252B9" w:rsidR="00BF660B" w:rsidRPr="00BF660B" w:rsidRDefault="00BF660B" w:rsidP="00BF660B">
      <w:pPr>
        <w:jc w:val="center"/>
        <w:rPr>
          <w:rFonts w:ascii="Castellar" w:hAnsi="Castellar" w:cs="Aharoni"/>
          <w:b/>
          <w:bCs/>
          <w:sz w:val="28"/>
          <w:szCs w:val="28"/>
        </w:rPr>
      </w:pPr>
      <w:r w:rsidRPr="00BF660B">
        <w:rPr>
          <w:rFonts w:ascii="Castellar" w:hAnsi="Castellar" w:cs="Aharoni"/>
          <w:b/>
          <w:bCs/>
          <w:noProof/>
          <w:sz w:val="28"/>
          <w:szCs w:val="28"/>
        </w:rPr>
        <w:drawing>
          <wp:anchor distT="0" distB="0" distL="114300" distR="114300" simplePos="0" relativeHeight="251659264" behindDoc="0" locked="0" layoutInCell="1" allowOverlap="1" wp14:anchorId="2D2FEF6F" wp14:editId="1B057CBD">
            <wp:simplePos x="0" y="0"/>
            <wp:positionH relativeFrom="margin">
              <wp:posOffset>4946650</wp:posOffset>
            </wp:positionH>
            <wp:positionV relativeFrom="margin">
              <wp:posOffset>-127000</wp:posOffset>
            </wp:positionV>
            <wp:extent cx="1365250" cy="105473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5250" cy="1054735"/>
                    </a:xfrm>
                    <a:prstGeom prst="rect">
                      <a:avLst/>
                    </a:prstGeom>
                  </pic:spPr>
                </pic:pic>
              </a:graphicData>
            </a:graphic>
            <wp14:sizeRelH relativeFrom="margin">
              <wp14:pctWidth>0</wp14:pctWidth>
            </wp14:sizeRelH>
            <wp14:sizeRelV relativeFrom="margin">
              <wp14:pctHeight>0</wp14:pctHeight>
            </wp14:sizeRelV>
          </wp:anchor>
        </w:drawing>
      </w:r>
      <w:r w:rsidRPr="00BF660B">
        <w:rPr>
          <w:rFonts w:ascii="Castellar" w:hAnsi="Castellar" w:cs="Aharoni"/>
          <w:b/>
          <w:bCs/>
          <w:noProof/>
          <w:sz w:val="28"/>
          <w:szCs w:val="28"/>
        </w:rPr>
        <w:drawing>
          <wp:anchor distT="0" distB="0" distL="114300" distR="114300" simplePos="0" relativeHeight="251658240" behindDoc="0" locked="0" layoutInCell="1" allowOverlap="1" wp14:anchorId="02D90F04" wp14:editId="7F6A19D3">
            <wp:simplePos x="914400" y="914400"/>
            <wp:positionH relativeFrom="margin">
              <wp:align>left</wp:align>
            </wp:positionH>
            <wp:positionV relativeFrom="margin">
              <wp:align>top</wp:align>
            </wp:positionV>
            <wp:extent cx="1374140" cy="73025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403638" cy="745814"/>
                    </a:xfrm>
                    <a:prstGeom prst="rect">
                      <a:avLst/>
                    </a:prstGeom>
                  </pic:spPr>
                </pic:pic>
              </a:graphicData>
            </a:graphic>
            <wp14:sizeRelH relativeFrom="margin">
              <wp14:pctWidth>0</wp14:pctWidth>
            </wp14:sizeRelH>
            <wp14:sizeRelV relativeFrom="margin">
              <wp14:pctHeight>0</wp14:pctHeight>
            </wp14:sizeRelV>
          </wp:anchor>
        </w:drawing>
      </w:r>
      <w:r w:rsidRPr="00BF660B">
        <w:rPr>
          <w:rFonts w:ascii="Castellar" w:hAnsi="Castellar" w:cs="Aharoni"/>
          <w:b/>
          <w:bCs/>
          <w:noProof/>
          <w:sz w:val="28"/>
          <w:szCs w:val="28"/>
        </w:rPr>
        <w:t>Braxton County Athletics</w:t>
      </w:r>
      <w:r w:rsidR="00E6279B" w:rsidRPr="00BF660B">
        <w:rPr>
          <w:rFonts w:ascii="Castellar" w:hAnsi="Castellar" w:cs="Aharoni"/>
          <w:b/>
          <w:bCs/>
          <w:sz w:val="28"/>
          <w:szCs w:val="28"/>
        </w:rPr>
        <w:t xml:space="preserve"> </w:t>
      </w:r>
    </w:p>
    <w:p w14:paraId="3AB19344" w14:textId="77777777" w:rsidR="00BF660B" w:rsidRPr="00BF660B" w:rsidRDefault="00BF660B" w:rsidP="00BF660B">
      <w:pPr>
        <w:jc w:val="center"/>
        <w:rPr>
          <w:rFonts w:ascii="Castellar" w:hAnsi="Castellar" w:cs="Aharoni"/>
          <w:b/>
          <w:bCs/>
          <w:sz w:val="28"/>
          <w:szCs w:val="28"/>
        </w:rPr>
      </w:pPr>
      <w:r w:rsidRPr="00BF660B">
        <w:rPr>
          <w:rFonts w:ascii="Castellar" w:hAnsi="Castellar" w:cs="Aharoni"/>
          <w:b/>
          <w:bCs/>
          <w:sz w:val="28"/>
          <w:szCs w:val="28"/>
        </w:rPr>
        <w:t>Athletic Director</w:t>
      </w:r>
    </w:p>
    <w:p w14:paraId="6100D578" w14:textId="409AE1D7" w:rsidR="00224A53" w:rsidRDefault="00BF660B" w:rsidP="00BF660B">
      <w:pPr>
        <w:jc w:val="center"/>
        <w:rPr>
          <w:rFonts w:ascii="Castellar" w:hAnsi="Castellar" w:cs="Aharoni"/>
          <w:b/>
          <w:bCs/>
          <w:sz w:val="28"/>
          <w:szCs w:val="28"/>
        </w:rPr>
      </w:pPr>
      <w:r w:rsidRPr="00BF660B">
        <w:rPr>
          <w:rFonts w:ascii="Castellar" w:hAnsi="Castellar" w:cs="Aharoni"/>
          <w:b/>
          <w:bCs/>
          <w:sz w:val="28"/>
          <w:szCs w:val="28"/>
        </w:rPr>
        <w:t xml:space="preserve"> </w:t>
      </w:r>
      <w:r w:rsidR="00224A53" w:rsidRPr="00BF660B">
        <w:rPr>
          <w:rFonts w:ascii="Castellar" w:hAnsi="Castellar" w:cs="Aharoni"/>
          <w:b/>
          <w:bCs/>
          <w:sz w:val="28"/>
          <w:szCs w:val="28"/>
        </w:rPr>
        <w:t>Dan Wilson</w:t>
      </w:r>
    </w:p>
    <w:p w14:paraId="4527F056" w14:textId="77777777" w:rsidR="007979A3" w:rsidRDefault="007979A3" w:rsidP="007979A3">
      <w:pPr>
        <w:pStyle w:val="Heading1"/>
      </w:pPr>
      <w:bookmarkStart w:id="0" w:name="_Toc117704067"/>
      <w:bookmarkStart w:id="1" w:name="_Hlk109725926"/>
      <w:r w:rsidRPr="00842F02">
        <w:t>Communication</w:t>
      </w:r>
      <w:r>
        <w:t xml:space="preserve"> Plan</w:t>
      </w:r>
      <w:bookmarkEnd w:id="0"/>
      <w:r>
        <w:t xml:space="preserve"> </w:t>
      </w:r>
    </w:p>
    <w:bookmarkEnd w:id="1"/>
    <w:p w14:paraId="283BE032" w14:textId="77777777" w:rsidR="007979A3" w:rsidRPr="00D658B7" w:rsidRDefault="007979A3" w:rsidP="007979A3">
      <w:r>
        <w:t xml:space="preserve">Proper communication between the district, school principal, athletic director, coaches, </w:t>
      </w:r>
      <w:proofErr w:type="gramStart"/>
      <w:r>
        <w:t>parents</w:t>
      </w:r>
      <w:proofErr w:type="gramEnd"/>
      <w:r>
        <w:t xml:space="preserve"> and community is crucial in a successful athletic program. The following outline will be the communication plan for BCS athletic program. </w:t>
      </w:r>
    </w:p>
    <w:p w14:paraId="1C14A68C" w14:textId="77777777" w:rsidR="007979A3" w:rsidRDefault="007979A3" w:rsidP="007979A3">
      <w:pPr>
        <w:pStyle w:val="Heading2"/>
      </w:pPr>
      <w:bookmarkStart w:id="2" w:name="_Toc117704068"/>
      <w:r>
        <w:t>Administration/ Athletic Director/ Coach Communication</w:t>
      </w:r>
      <w:bookmarkEnd w:id="2"/>
      <w:r>
        <w:t xml:space="preserve"> </w:t>
      </w:r>
    </w:p>
    <w:tbl>
      <w:tblPr>
        <w:tblStyle w:val="TableGrid"/>
        <w:tblW w:w="10690" w:type="dxa"/>
        <w:tblInd w:w="-665" w:type="dxa"/>
        <w:tblLook w:val="04A0" w:firstRow="1" w:lastRow="0" w:firstColumn="1" w:lastColumn="0" w:noHBand="0" w:noVBand="1"/>
      </w:tblPr>
      <w:tblGrid>
        <w:gridCol w:w="1689"/>
        <w:gridCol w:w="1451"/>
        <w:gridCol w:w="1659"/>
        <w:gridCol w:w="3012"/>
        <w:gridCol w:w="1168"/>
        <w:gridCol w:w="1711"/>
      </w:tblGrid>
      <w:tr w:rsidR="007979A3" w:rsidRPr="00A54011" w14:paraId="64AA1146" w14:textId="77777777" w:rsidTr="009E3D5D">
        <w:trPr>
          <w:trHeight w:val="584"/>
        </w:trPr>
        <w:tc>
          <w:tcPr>
            <w:tcW w:w="1689" w:type="dxa"/>
            <w:shd w:val="clear" w:color="auto" w:fill="E2EFD9" w:themeFill="accent6" w:themeFillTint="33"/>
          </w:tcPr>
          <w:p w14:paraId="5F460E2B" w14:textId="77777777" w:rsidR="007979A3" w:rsidRPr="00A54011" w:rsidRDefault="007979A3" w:rsidP="009E3D5D">
            <w:pPr>
              <w:rPr>
                <w:b/>
                <w:bCs/>
              </w:rPr>
            </w:pPr>
            <w:bookmarkStart w:id="3" w:name="_Hlk109214816"/>
            <w:r w:rsidRPr="00A54011">
              <w:rPr>
                <w:b/>
                <w:bCs/>
              </w:rPr>
              <w:t>Communication Description</w:t>
            </w:r>
          </w:p>
        </w:tc>
        <w:tc>
          <w:tcPr>
            <w:tcW w:w="1451" w:type="dxa"/>
            <w:shd w:val="clear" w:color="auto" w:fill="E2EFD9" w:themeFill="accent6" w:themeFillTint="33"/>
          </w:tcPr>
          <w:p w14:paraId="1D9A6223" w14:textId="77777777" w:rsidR="007979A3" w:rsidRPr="00A54011" w:rsidRDefault="007979A3" w:rsidP="009E3D5D">
            <w:pPr>
              <w:rPr>
                <w:b/>
                <w:bCs/>
              </w:rPr>
            </w:pPr>
            <w:r w:rsidRPr="00A54011">
              <w:rPr>
                <w:b/>
                <w:bCs/>
              </w:rPr>
              <w:t>Type</w:t>
            </w:r>
          </w:p>
        </w:tc>
        <w:tc>
          <w:tcPr>
            <w:tcW w:w="1659" w:type="dxa"/>
            <w:shd w:val="clear" w:color="auto" w:fill="E2EFD9" w:themeFill="accent6" w:themeFillTint="33"/>
          </w:tcPr>
          <w:p w14:paraId="46B39C60" w14:textId="77777777" w:rsidR="007979A3" w:rsidRPr="00A54011" w:rsidRDefault="007979A3" w:rsidP="009E3D5D">
            <w:pPr>
              <w:rPr>
                <w:b/>
                <w:bCs/>
              </w:rPr>
            </w:pPr>
            <w:r w:rsidRPr="00A54011">
              <w:rPr>
                <w:b/>
                <w:bCs/>
              </w:rPr>
              <w:t>Audience</w:t>
            </w:r>
          </w:p>
        </w:tc>
        <w:tc>
          <w:tcPr>
            <w:tcW w:w="3012" w:type="dxa"/>
            <w:shd w:val="clear" w:color="auto" w:fill="E2EFD9" w:themeFill="accent6" w:themeFillTint="33"/>
          </w:tcPr>
          <w:p w14:paraId="7382E989" w14:textId="77777777" w:rsidR="007979A3" w:rsidRPr="00A54011" w:rsidRDefault="007979A3" w:rsidP="009E3D5D">
            <w:pPr>
              <w:rPr>
                <w:b/>
                <w:bCs/>
              </w:rPr>
            </w:pPr>
            <w:r w:rsidRPr="00A54011">
              <w:rPr>
                <w:b/>
                <w:bCs/>
              </w:rPr>
              <w:t>Delivery Method</w:t>
            </w:r>
          </w:p>
        </w:tc>
        <w:tc>
          <w:tcPr>
            <w:tcW w:w="1168" w:type="dxa"/>
            <w:shd w:val="clear" w:color="auto" w:fill="E2EFD9" w:themeFill="accent6" w:themeFillTint="33"/>
          </w:tcPr>
          <w:p w14:paraId="004624BC" w14:textId="77777777" w:rsidR="007979A3" w:rsidRPr="00A54011" w:rsidRDefault="007979A3" w:rsidP="009E3D5D">
            <w:pPr>
              <w:rPr>
                <w:b/>
                <w:bCs/>
              </w:rPr>
            </w:pPr>
            <w:r w:rsidRPr="00A54011">
              <w:rPr>
                <w:b/>
                <w:bCs/>
              </w:rPr>
              <w:t>Frequency</w:t>
            </w:r>
          </w:p>
        </w:tc>
        <w:tc>
          <w:tcPr>
            <w:tcW w:w="1711" w:type="dxa"/>
            <w:shd w:val="clear" w:color="auto" w:fill="E2EFD9" w:themeFill="accent6" w:themeFillTint="33"/>
          </w:tcPr>
          <w:p w14:paraId="1DFBEC6F" w14:textId="77777777" w:rsidR="007979A3" w:rsidRPr="00A54011" w:rsidRDefault="007979A3" w:rsidP="009E3D5D">
            <w:pPr>
              <w:rPr>
                <w:b/>
                <w:bCs/>
              </w:rPr>
            </w:pPr>
            <w:r w:rsidRPr="00A54011">
              <w:rPr>
                <w:b/>
                <w:bCs/>
              </w:rPr>
              <w:t>Responsible</w:t>
            </w:r>
          </w:p>
        </w:tc>
      </w:tr>
      <w:bookmarkEnd w:id="3"/>
      <w:tr w:rsidR="007979A3" w14:paraId="31A55A94" w14:textId="77777777" w:rsidTr="009E3D5D">
        <w:trPr>
          <w:trHeight w:val="584"/>
        </w:trPr>
        <w:tc>
          <w:tcPr>
            <w:tcW w:w="1689" w:type="dxa"/>
            <w:shd w:val="clear" w:color="auto" w:fill="FFC000" w:themeFill="accent4"/>
          </w:tcPr>
          <w:p w14:paraId="6B65A66F" w14:textId="77777777" w:rsidR="007979A3" w:rsidRDefault="007979A3" w:rsidP="009E3D5D">
            <w:r>
              <w:t xml:space="preserve">Coaching vacancy </w:t>
            </w:r>
          </w:p>
        </w:tc>
        <w:tc>
          <w:tcPr>
            <w:tcW w:w="1451" w:type="dxa"/>
            <w:shd w:val="clear" w:color="auto" w:fill="FFC000" w:themeFill="accent4"/>
          </w:tcPr>
          <w:p w14:paraId="35AEE1C4" w14:textId="77777777" w:rsidR="007979A3" w:rsidRDefault="007979A3" w:rsidP="009E3D5D">
            <w:r>
              <w:t xml:space="preserve">Personnel </w:t>
            </w:r>
          </w:p>
          <w:p w14:paraId="1117F658" w14:textId="77777777" w:rsidR="007979A3" w:rsidRDefault="007979A3" w:rsidP="009E3D5D"/>
          <w:p w14:paraId="5F525526" w14:textId="77777777" w:rsidR="007979A3" w:rsidRDefault="007979A3" w:rsidP="009E3D5D"/>
        </w:tc>
        <w:tc>
          <w:tcPr>
            <w:tcW w:w="1659" w:type="dxa"/>
            <w:shd w:val="clear" w:color="auto" w:fill="FFC000" w:themeFill="accent4"/>
          </w:tcPr>
          <w:p w14:paraId="74998212" w14:textId="77777777" w:rsidR="007979A3" w:rsidRDefault="007979A3" w:rsidP="009E3D5D">
            <w:r>
              <w:t>Athletic Director</w:t>
            </w:r>
          </w:p>
          <w:p w14:paraId="401FE2A0" w14:textId="77777777" w:rsidR="007979A3" w:rsidRDefault="007979A3" w:rsidP="009E3D5D">
            <w:r>
              <w:t xml:space="preserve">School Principal </w:t>
            </w:r>
          </w:p>
          <w:p w14:paraId="2245F828" w14:textId="77777777" w:rsidR="007979A3" w:rsidRDefault="007979A3" w:rsidP="009E3D5D">
            <w:r>
              <w:t>Superintendent</w:t>
            </w:r>
          </w:p>
        </w:tc>
        <w:tc>
          <w:tcPr>
            <w:tcW w:w="3012" w:type="dxa"/>
            <w:shd w:val="clear" w:color="auto" w:fill="FFC000" w:themeFill="accent4"/>
          </w:tcPr>
          <w:p w14:paraId="714DDCD0" w14:textId="77777777" w:rsidR="007979A3" w:rsidRDefault="007979A3" w:rsidP="009E3D5D">
            <w:r>
              <w:t>When coaching positions are vacant, the AD shall email school principal the written coach resignation and the school principal shall forward to superintendent and secretary asking to accept resignation and post position</w:t>
            </w:r>
          </w:p>
        </w:tc>
        <w:tc>
          <w:tcPr>
            <w:tcW w:w="1168" w:type="dxa"/>
            <w:shd w:val="clear" w:color="auto" w:fill="FFC000" w:themeFill="accent4"/>
          </w:tcPr>
          <w:p w14:paraId="531CFFF0" w14:textId="77777777" w:rsidR="007979A3" w:rsidRDefault="007979A3" w:rsidP="009E3D5D">
            <w:r>
              <w:t>As needed</w:t>
            </w:r>
          </w:p>
        </w:tc>
        <w:tc>
          <w:tcPr>
            <w:tcW w:w="1711" w:type="dxa"/>
            <w:shd w:val="clear" w:color="auto" w:fill="FFC000" w:themeFill="accent4"/>
          </w:tcPr>
          <w:p w14:paraId="1A937514" w14:textId="77777777" w:rsidR="007979A3" w:rsidRDefault="007979A3" w:rsidP="009E3D5D">
            <w:r>
              <w:t>Athletic Director</w:t>
            </w:r>
          </w:p>
          <w:p w14:paraId="25FF4068" w14:textId="77777777" w:rsidR="007979A3" w:rsidRDefault="007979A3" w:rsidP="009E3D5D">
            <w:r>
              <w:t>School Principal</w:t>
            </w:r>
          </w:p>
          <w:p w14:paraId="4C569BD7" w14:textId="77777777" w:rsidR="007979A3" w:rsidRDefault="007979A3" w:rsidP="009E3D5D">
            <w:r>
              <w:t>Superintendent</w:t>
            </w:r>
          </w:p>
        </w:tc>
      </w:tr>
      <w:tr w:rsidR="007979A3" w14:paraId="1B376C5D" w14:textId="77777777" w:rsidTr="009E3D5D">
        <w:trPr>
          <w:trHeight w:val="584"/>
        </w:trPr>
        <w:tc>
          <w:tcPr>
            <w:tcW w:w="1689" w:type="dxa"/>
            <w:shd w:val="clear" w:color="auto" w:fill="D5DCE4" w:themeFill="text2" w:themeFillTint="33"/>
          </w:tcPr>
          <w:p w14:paraId="2F90A094" w14:textId="77777777" w:rsidR="007979A3" w:rsidRDefault="007979A3" w:rsidP="009E3D5D">
            <w:r>
              <w:t>Coaching hire</w:t>
            </w:r>
          </w:p>
        </w:tc>
        <w:tc>
          <w:tcPr>
            <w:tcW w:w="1451" w:type="dxa"/>
            <w:shd w:val="clear" w:color="auto" w:fill="D5DCE4" w:themeFill="text2" w:themeFillTint="33"/>
          </w:tcPr>
          <w:p w14:paraId="5A6D2C2D" w14:textId="77777777" w:rsidR="007979A3" w:rsidRDefault="007979A3" w:rsidP="009E3D5D">
            <w:r>
              <w:t xml:space="preserve">Personnel </w:t>
            </w:r>
          </w:p>
          <w:p w14:paraId="29448F18" w14:textId="77777777" w:rsidR="007979A3" w:rsidRDefault="007979A3" w:rsidP="009E3D5D"/>
        </w:tc>
        <w:tc>
          <w:tcPr>
            <w:tcW w:w="1659" w:type="dxa"/>
            <w:shd w:val="clear" w:color="auto" w:fill="D5DCE4" w:themeFill="text2" w:themeFillTint="33"/>
          </w:tcPr>
          <w:p w14:paraId="46324FE7" w14:textId="77777777" w:rsidR="007979A3" w:rsidRDefault="007979A3" w:rsidP="009E3D5D">
            <w:r>
              <w:t>Athletic Director</w:t>
            </w:r>
          </w:p>
          <w:p w14:paraId="13303600" w14:textId="77777777" w:rsidR="007979A3" w:rsidRDefault="007979A3" w:rsidP="009E3D5D"/>
        </w:tc>
        <w:tc>
          <w:tcPr>
            <w:tcW w:w="3012" w:type="dxa"/>
            <w:shd w:val="clear" w:color="auto" w:fill="D5DCE4" w:themeFill="text2" w:themeFillTint="33"/>
          </w:tcPr>
          <w:p w14:paraId="3B9452C0" w14:textId="77777777" w:rsidR="007979A3" w:rsidRDefault="007979A3" w:rsidP="009E3D5D">
            <w:r>
              <w:t xml:space="preserve">Upon hire approval from BOE the AD will schedule a meeting with newly hired coach to receive new coaching employee training packet.  </w:t>
            </w:r>
          </w:p>
        </w:tc>
        <w:tc>
          <w:tcPr>
            <w:tcW w:w="1168" w:type="dxa"/>
            <w:shd w:val="clear" w:color="auto" w:fill="D5DCE4" w:themeFill="text2" w:themeFillTint="33"/>
          </w:tcPr>
          <w:p w14:paraId="443764CB" w14:textId="77777777" w:rsidR="007979A3" w:rsidRDefault="007979A3" w:rsidP="009E3D5D">
            <w:r>
              <w:t>As needed</w:t>
            </w:r>
          </w:p>
        </w:tc>
        <w:tc>
          <w:tcPr>
            <w:tcW w:w="1711" w:type="dxa"/>
            <w:shd w:val="clear" w:color="auto" w:fill="D5DCE4" w:themeFill="text2" w:themeFillTint="33"/>
          </w:tcPr>
          <w:p w14:paraId="1C229FCF" w14:textId="77777777" w:rsidR="007979A3" w:rsidRDefault="007979A3" w:rsidP="009E3D5D">
            <w:r>
              <w:t>BOE</w:t>
            </w:r>
          </w:p>
          <w:p w14:paraId="7759766D" w14:textId="77777777" w:rsidR="007979A3" w:rsidRDefault="007979A3" w:rsidP="009E3D5D">
            <w:r>
              <w:t>Athletic Director</w:t>
            </w:r>
          </w:p>
          <w:p w14:paraId="3E213693" w14:textId="77777777" w:rsidR="007979A3" w:rsidRDefault="007979A3" w:rsidP="009E3D5D">
            <w:r>
              <w:t>Coach</w:t>
            </w:r>
          </w:p>
        </w:tc>
      </w:tr>
      <w:tr w:rsidR="007979A3" w14:paraId="09B46676" w14:textId="77777777" w:rsidTr="009E3D5D">
        <w:trPr>
          <w:trHeight w:val="584"/>
        </w:trPr>
        <w:tc>
          <w:tcPr>
            <w:tcW w:w="1689" w:type="dxa"/>
            <w:shd w:val="clear" w:color="auto" w:fill="E2EFD9" w:themeFill="accent6" w:themeFillTint="33"/>
          </w:tcPr>
          <w:p w14:paraId="3844DFC9" w14:textId="77777777" w:rsidR="007979A3" w:rsidRDefault="007979A3" w:rsidP="009E3D5D">
            <w:r>
              <w:t>School events/ calendar</w:t>
            </w:r>
          </w:p>
        </w:tc>
        <w:tc>
          <w:tcPr>
            <w:tcW w:w="1451" w:type="dxa"/>
            <w:shd w:val="clear" w:color="auto" w:fill="E2EFD9" w:themeFill="accent6" w:themeFillTint="33"/>
          </w:tcPr>
          <w:p w14:paraId="4549FE1B" w14:textId="77777777" w:rsidR="007979A3" w:rsidRDefault="007979A3" w:rsidP="009E3D5D">
            <w:r>
              <w:t>Informational</w:t>
            </w:r>
          </w:p>
          <w:p w14:paraId="42A634B7" w14:textId="77777777" w:rsidR="007979A3" w:rsidRDefault="007979A3" w:rsidP="009E3D5D"/>
        </w:tc>
        <w:tc>
          <w:tcPr>
            <w:tcW w:w="1659" w:type="dxa"/>
            <w:shd w:val="clear" w:color="auto" w:fill="E2EFD9" w:themeFill="accent6" w:themeFillTint="33"/>
          </w:tcPr>
          <w:p w14:paraId="7D412153" w14:textId="77777777" w:rsidR="007979A3" w:rsidRDefault="007979A3" w:rsidP="009E3D5D">
            <w:r>
              <w:t xml:space="preserve">Athletic Director </w:t>
            </w:r>
          </w:p>
          <w:p w14:paraId="46A86CFB" w14:textId="77777777" w:rsidR="007979A3" w:rsidRDefault="007979A3" w:rsidP="009E3D5D">
            <w:r>
              <w:t>Coaches</w:t>
            </w:r>
          </w:p>
        </w:tc>
        <w:tc>
          <w:tcPr>
            <w:tcW w:w="3012" w:type="dxa"/>
            <w:shd w:val="clear" w:color="auto" w:fill="E2EFD9" w:themeFill="accent6" w:themeFillTint="33"/>
          </w:tcPr>
          <w:p w14:paraId="4669AE87" w14:textId="77777777" w:rsidR="007979A3" w:rsidRDefault="007979A3" w:rsidP="009E3D5D">
            <w:r>
              <w:t xml:space="preserve">Each week an updated school event calendar will be shared by the </w:t>
            </w:r>
            <w:proofErr w:type="gramStart"/>
            <w:r>
              <w:t>Principal</w:t>
            </w:r>
            <w:proofErr w:type="gramEnd"/>
            <w:r>
              <w:t xml:space="preserve"> with the athletic director and AD will update Schedule Star for all coaches</w:t>
            </w:r>
          </w:p>
        </w:tc>
        <w:tc>
          <w:tcPr>
            <w:tcW w:w="1168" w:type="dxa"/>
            <w:shd w:val="clear" w:color="auto" w:fill="E2EFD9" w:themeFill="accent6" w:themeFillTint="33"/>
          </w:tcPr>
          <w:p w14:paraId="5F59469C" w14:textId="77777777" w:rsidR="007979A3" w:rsidRDefault="007979A3" w:rsidP="009E3D5D">
            <w:r>
              <w:t>Weekly</w:t>
            </w:r>
          </w:p>
        </w:tc>
        <w:tc>
          <w:tcPr>
            <w:tcW w:w="1711" w:type="dxa"/>
            <w:shd w:val="clear" w:color="auto" w:fill="E2EFD9" w:themeFill="accent6" w:themeFillTint="33"/>
          </w:tcPr>
          <w:p w14:paraId="7EF6B924" w14:textId="77777777" w:rsidR="007979A3" w:rsidRDefault="007979A3" w:rsidP="009E3D5D">
            <w:r>
              <w:t>School Principal</w:t>
            </w:r>
          </w:p>
          <w:p w14:paraId="5A299E8D" w14:textId="77777777" w:rsidR="007979A3" w:rsidRDefault="007979A3" w:rsidP="009E3D5D"/>
        </w:tc>
      </w:tr>
      <w:tr w:rsidR="007979A3" w14:paraId="2CAAED2E" w14:textId="77777777" w:rsidTr="009E3D5D">
        <w:trPr>
          <w:trHeight w:val="584"/>
        </w:trPr>
        <w:tc>
          <w:tcPr>
            <w:tcW w:w="1689" w:type="dxa"/>
            <w:shd w:val="clear" w:color="auto" w:fill="FFC000" w:themeFill="accent4"/>
          </w:tcPr>
          <w:p w14:paraId="68CB6B2C" w14:textId="77777777" w:rsidR="007979A3" w:rsidRDefault="007979A3" w:rsidP="009E3D5D">
            <w:r>
              <w:t>Facilities usage calendar</w:t>
            </w:r>
          </w:p>
        </w:tc>
        <w:tc>
          <w:tcPr>
            <w:tcW w:w="1451" w:type="dxa"/>
            <w:shd w:val="clear" w:color="auto" w:fill="FFC000" w:themeFill="accent4"/>
          </w:tcPr>
          <w:p w14:paraId="5EDB5A90" w14:textId="77777777" w:rsidR="007979A3" w:rsidRDefault="007979A3" w:rsidP="009E3D5D">
            <w:r>
              <w:t>Informational</w:t>
            </w:r>
          </w:p>
          <w:p w14:paraId="202E2F84" w14:textId="77777777" w:rsidR="007979A3" w:rsidRDefault="007979A3" w:rsidP="009E3D5D"/>
        </w:tc>
        <w:tc>
          <w:tcPr>
            <w:tcW w:w="1659" w:type="dxa"/>
            <w:shd w:val="clear" w:color="auto" w:fill="FFC000" w:themeFill="accent4"/>
          </w:tcPr>
          <w:p w14:paraId="26E18F54" w14:textId="77777777" w:rsidR="007979A3" w:rsidRDefault="007979A3" w:rsidP="009E3D5D">
            <w:r>
              <w:t xml:space="preserve">School Principal </w:t>
            </w:r>
          </w:p>
          <w:p w14:paraId="36446215" w14:textId="77777777" w:rsidR="007979A3" w:rsidRDefault="007979A3" w:rsidP="009E3D5D">
            <w:r>
              <w:t xml:space="preserve">Athletic Director </w:t>
            </w:r>
          </w:p>
          <w:p w14:paraId="78738DED" w14:textId="77777777" w:rsidR="007979A3" w:rsidRDefault="007979A3" w:rsidP="009E3D5D">
            <w:r>
              <w:t>Coaches</w:t>
            </w:r>
          </w:p>
        </w:tc>
        <w:tc>
          <w:tcPr>
            <w:tcW w:w="3012" w:type="dxa"/>
            <w:shd w:val="clear" w:color="auto" w:fill="FFC000" w:themeFill="accent4"/>
          </w:tcPr>
          <w:p w14:paraId="0418B630" w14:textId="77777777" w:rsidR="007979A3" w:rsidRDefault="007979A3" w:rsidP="009E3D5D">
            <w:r>
              <w:t>Each week an updated Schedule Star calendar will be updated for all stakeholders to schedule practices, games, and facility usage by the AD with input from Coaches and Principals.</w:t>
            </w:r>
          </w:p>
        </w:tc>
        <w:tc>
          <w:tcPr>
            <w:tcW w:w="1168" w:type="dxa"/>
            <w:shd w:val="clear" w:color="auto" w:fill="FFC000" w:themeFill="accent4"/>
          </w:tcPr>
          <w:p w14:paraId="4311F0EE" w14:textId="77777777" w:rsidR="007979A3" w:rsidRDefault="007979A3" w:rsidP="009E3D5D">
            <w:r>
              <w:t>Weekly</w:t>
            </w:r>
          </w:p>
        </w:tc>
        <w:tc>
          <w:tcPr>
            <w:tcW w:w="1711" w:type="dxa"/>
            <w:shd w:val="clear" w:color="auto" w:fill="FFC000" w:themeFill="accent4"/>
          </w:tcPr>
          <w:p w14:paraId="2254BBB8" w14:textId="77777777" w:rsidR="007979A3" w:rsidRDefault="007979A3" w:rsidP="009E3D5D">
            <w:r>
              <w:t xml:space="preserve">Athletic Director </w:t>
            </w:r>
          </w:p>
          <w:p w14:paraId="27B252D8" w14:textId="77777777" w:rsidR="007979A3" w:rsidRDefault="007979A3" w:rsidP="009E3D5D">
            <w:r>
              <w:t>Coaches</w:t>
            </w:r>
          </w:p>
          <w:p w14:paraId="7F20E981" w14:textId="77777777" w:rsidR="007979A3" w:rsidRDefault="007979A3" w:rsidP="009E3D5D">
            <w:r>
              <w:t>School Principal</w:t>
            </w:r>
          </w:p>
        </w:tc>
      </w:tr>
      <w:tr w:rsidR="007979A3" w14:paraId="3243B5BD" w14:textId="77777777" w:rsidTr="009E3D5D">
        <w:trPr>
          <w:trHeight w:val="584"/>
        </w:trPr>
        <w:tc>
          <w:tcPr>
            <w:tcW w:w="1689" w:type="dxa"/>
            <w:shd w:val="clear" w:color="auto" w:fill="E7E6E6" w:themeFill="background2"/>
          </w:tcPr>
          <w:p w14:paraId="3459C62B" w14:textId="77777777" w:rsidR="007979A3" w:rsidRDefault="007979A3" w:rsidP="009E3D5D">
            <w:r>
              <w:t>WVVSAC Event Calendar</w:t>
            </w:r>
          </w:p>
        </w:tc>
        <w:tc>
          <w:tcPr>
            <w:tcW w:w="1451" w:type="dxa"/>
            <w:shd w:val="clear" w:color="auto" w:fill="E7E6E6" w:themeFill="background2"/>
          </w:tcPr>
          <w:p w14:paraId="73142BE5" w14:textId="77777777" w:rsidR="007979A3" w:rsidRDefault="007979A3" w:rsidP="009E3D5D">
            <w:r>
              <w:t>Informational</w:t>
            </w:r>
          </w:p>
          <w:p w14:paraId="67E4ECF2" w14:textId="77777777" w:rsidR="007979A3" w:rsidRDefault="007979A3" w:rsidP="009E3D5D"/>
        </w:tc>
        <w:tc>
          <w:tcPr>
            <w:tcW w:w="1659" w:type="dxa"/>
            <w:shd w:val="clear" w:color="auto" w:fill="E7E6E6" w:themeFill="background2"/>
          </w:tcPr>
          <w:p w14:paraId="5462EA63" w14:textId="77777777" w:rsidR="007979A3" w:rsidRDefault="007979A3" w:rsidP="009E3D5D">
            <w:r>
              <w:t xml:space="preserve">Athletic Director </w:t>
            </w:r>
          </w:p>
          <w:p w14:paraId="71C6B612" w14:textId="77777777" w:rsidR="007979A3" w:rsidRDefault="007979A3" w:rsidP="009E3D5D">
            <w:r>
              <w:t>Coaches</w:t>
            </w:r>
          </w:p>
        </w:tc>
        <w:tc>
          <w:tcPr>
            <w:tcW w:w="3012" w:type="dxa"/>
            <w:shd w:val="clear" w:color="auto" w:fill="E7E6E6" w:themeFill="background2"/>
          </w:tcPr>
          <w:p w14:paraId="6F43D622" w14:textId="77777777" w:rsidR="007979A3" w:rsidRDefault="007979A3" w:rsidP="009E3D5D">
            <w:r>
              <w:t xml:space="preserve">Annually coaches will receive all WVSSAS event calendars to participate in required certification and rules clinics offered. </w:t>
            </w:r>
          </w:p>
        </w:tc>
        <w:tc>
          <w:tcPr>
            <w:tcW w:w="1168" w:type="dxa"/>
            <w:shd w:val="clear" w:color="auto" w:fill="E7E6E6" w:themeFill="background2"/>
          </w:tcPr>
          <w:p w14:paraId="187AD176" w14:textId="77777777" w:rsidR="007979A3" w:rsidRDefault="007979A3" w:rsidP="009E3D5D">
            <w:r>
              <w:t>Annually</w:t>
            </w:r>
          </w:p>
        </w:tc>
        <w:tc>
          <w:tcPr>
            <w:tcW w:w="1711" w:type="dxa"/>
            <w:shd w:val="clear" w:color="auto" w:fill="E7E6E6" w:themeFill="background2"/>
          </w:tcPr>
          <w:p w14:paraId="3AC26021" w14:textId="77777777" w:rsidR="007979A3" w:rsidRDefault="007979A3" w:rsidP="009E3D5D">
            <w:r>
              <w:t xml:space="preserve">Athletic Director </w:t>
            </w:r>
          </w:p>
          <w:p w14:paraId="4DEE97AC" w14:textId="77777777" w:rsidR="007979A3" w:rsidRDefault="007979A3" w:rsidP="009E3D5D">
            <w:r>
              <w:t>Coaches</w:t>
            </w:r>
          </w:p>
          <w:p w14:paraId="553D787A" w14:textId="77777777" w:rsidR="007979A3" w:rsidRDefault="007979A3" w:rsidP="009E3D5D"/>
        </w:tc>
      </w:tr>
      <w:tr w:rsidR="007979A3" w14:paraId="6DE4B8B4" w14:textId="77777777" w:rsidTr="009E3D5D">
        <w:trPr>
          <w:trHeight w:val="584"/>
        </w:trPr>
        <w:tc>
          <w:tcPr>
            <w:tcW w:w="1689" w:type="dxa"/>
            <w:shd w:val="clear" w:color="auto" w:fill="E2EFD9" w:themeFill="accent6" w:themeFillTint="33"/>
          </w:tcPr>
          <w:p w14:paraId="6A9FF032" w14:textId="77777777" w:rsidR="007979A3" w:rsidRDefault="007979A3" w:rsidP="009E3D5D">
            <w:r>
              <w:lastRenderedPageBreak/>
              <w:t xml:space="preserve">LKC template/ Scheduling </w:t>
            </w:r>
          </w:p>
        </w:tc>
        <w:tc>
          <w:tcPr>
            <w:tcW w:w="1451" w:type="dxa"/>
            <w:shd w:val="clear" w:color="auto" w:fill="E2EFD9" w:themeFill="accent6" w:themeFillTint="33"/>
          </w:tcPr>
          <w:p w14:paraId="14CE9485" w14:textId="77777777" w:rsidR="007979A3" w:rsidRDefault="007979A3" w:rsidP="009E3D5D">
            <w:r>
              <w:t>Mandatory</w:t>
            </w:r>
          </w:p>
          <w:p w14:paraId="54246A70" w14:textId="77777777" w:rsidR="007979A3" w:rsidRDefault="007979A3" w:rsidP="009E3D5D"/>
        </w:tc>
        <w:tc>
          <w:tcPr>
            <w:tcW w:w="1659" w:type="dxa"/>
            <w:shd w:val="clear" w:color="auto" w:fill="E2EFD9" w:themeFill="accent6" w:themeFillTint="33"/>
          </w:tcPr>
          <w:p w14:paraId="14142667" w14:textId="77777777" w:rsidR="007979A3" w:rsidRDefault="007979A3" w:rsidP="009E3D5D">
            <w:r>
              <w:t xml:space="preserve">Athletic Director </w:t>
            </w:r>
          </w:p>
          <w:p w14:paraId="6411FD7B" w14:textId="77777777" w:rsidR="007979A3" w:rsidRDefault="007979A3" w:rsidP="009E3D5D">
            <w:r>
              <w:t>Coaches</w:t>
            </w:r>
          </w:p>
        </w:tc>
        <w:tc>
          <w:tcPr>
            <w:tcW w:w="3012" w:type="dxa"/>
            <w:shd w:val="clear" w:color="auto" w:fill="E2EFD9" w:themeFill="accent6" w:themeFillTint="33"/>
          </w:tcPr>
          <w:p w14:paraId="21363D24" w14:textId="77777777" w:rsidR="007979A3" w:rsidRDefault="007979A3" w:rsidP="009E3D5D">
            <w:r>
              <w:t xml:space="preserve">All schedules must follow the LKC scheduling template. The template will be shared with each coach upon AD’s receiving it form conference. The coach will then make a schedule outline and submit to AD for approval. The coach will contact other coaches and </w:t>
            </w:r>
            <w:proofErr w:type="gramStart"/>
            <w:r>
              <w:t>AD’s</w:t>
            </w:r>
            <w:proofErr w:type="gramEnd"/>
            <w:r>
              <w:t xml:space="preserve"> to schedule games and enter into WVSSAC website. The AD will verify all scheduled events on WVSSAC website.</w:t>
            </w:r>
          </w:p>
        </w:tc>
        <w:tc>
          <w:tcPr>
            <w:tcW w:w="1168" w:type="dxa"/>
            <w:shd w:val="clear" w:color="auto" w:fill="E2EFD9" w:themeFill="accent6" w:themeFillTint="33"/>
          </w:tcPr>
          <w:p w14:paraId="38D43F4F" w14:textId="77777777" w:rsidR="007979A3" w:rsidRDefault="007979A3" w:rsidP="009E3D5D">
            <w:r>
              <w:t>Annually</w:t>
            </w:r>
          </w:p>
        </w:tc>
        <w:tc>
          <w:tcPr>
            <w:tcW w:w="1711" w:type="dxa"/>
            <w:shd w:val="clear" w:color="auto" w:fill="E2EFD9" w:themeFill="accent6" w:themeFillTint="33"/>
          </w:tcPr>
          <w:p w14:paraId="418D7A23" w14:textId="77777777" w:rsidR="007979A3" w:rsidRDefault="007979A3" w:rsidP="009E3D5D">
            <w:r>
              <w:t xml:space="preserve">Athletic Director </w:t>
            </w:r>
          </w:p>
          <w:p w14:paraId="6B9372A5" w14:textId="77777777" w:rsidR="007979A3" w:rsidRDefault="007979A3" w:rsidP="009E3D5D">
            <w:r>
              <w:t>Coaches</w:t>
            </w:r>
          </w:p>
          <w:p w14:paraId="12A20D4B" w14:textId="77777777" w:rsidR="007979A3" w:rsidRDefault="007979A3" w:rsidP="009E3D5D"/>
        </w:tc>
      </w:tr>
      <w:tr w:rsidR="007979A3" w14:paraId="7C1DF0A5" w14:textId="77777777" w:rsidTr="009E3D5D">
        <w:trPr>
          <w:trHeight w:val="584"/>
        </w:trPr>
        <w:tc>
          <w:tcPr>
            <w:tcW w:w="1689" w:type="dxa"/>
            <w:shd w:val="clear" w:color="auto" w:fill="FFC000" w:themeFill="accent4"/>
          </w:tcPr>
          <w:p w14:paraId="7A8ED603" w14:textId="77777777" w:rsidR="007979A3" w:rsidRDefault="007979A3" w:rsidP="009E3D5D">
            <w:r>
              <w:t>Practice Schedule/ Facility usage</w:t>
            </w:r>
          </w:p>
        </w:tc>
        <w:tc>
          <w:tcPr>
            <w:tcW w:w="1451" w:type="dxa"/>
            <w:shd w:val="clear" w:color="auto" w:fill="FFC000" w:themeFill="accent4"/>
          </w:tcPr>
          <w:p w14:paraId="54B51E69" w14:textId="77777777" w:rsidR="007979A3" w:rsidRDefault="007979A3" w:rsidP="009E3D5D">
            <w:r>
              <w:t>Mandatory</w:t>
            </w:r>
          </w:p>
          <w:p w14:paraId="435C7C95" w14:textId="77777777" w:rsidR="007979A3" w:rsidRDefault="007979A3" w:rsidP="009E3D5D"/>
        </w:tc>
        <w:tc>
          <w:tcPr>
            <w:tcW w:w="1659" w:type="dxa"/>
            <w:shd w:val="clear" w:color="auto" w:fill="FFC000" w:themeFill="accent4"/>
          </w:tcPr>
          <w:p w14:paraId="4E24432F" w14:textId="77777777" w:rsidR="007979A3" w:rsidRDefault="007979A3" w:rsidP="009E3D5D">
            <w:r>
              <w:t>Coaches</w:t>
            </w:r>
          </w:p>
          <w:p w14:paraId="603240DB" w14:textId="77777777" w:rsidR="007979A3" w:rsidRDefault="007979A3" w:rsidP="009E3D5D">
            <w:r>
              <w:t xml:space="preserve">Athletic Director </w:t>
            </w:r>
          </w:p>
          <w:p w14:paraId="02EF0926" w14:textId="77777777" w:rsidR="007979A3" w:rsidRDefault="007979A3" w:rsidP="009E3D5D">
            <w:r>
              <w:t>Principal</w:t>
            </w:r>
          </w:p>
        </w:tc>
        <w:tc>
          <w:tcPr>
            <w:tcW w:w="3012" w:type="dxa"/>
            <w:shd w:val="clear" w:color="auto" w:fill="FFC000" w:themeFill="accent4"/>
          </w:tcPr>
          <w:p w14:paraId="273EA663" w14:textId="77777777" w:rsidR="007979A3" w:rsidRDefault="007979A3" w:rsidP="009E3D5D">
            <w:r>
              <w:t>All coaches will update BCHS facilities calendar as needed and make sure that AD and Principal approve of facility usage</w:t>
            </w:r>
          </w:p>
        </w:tc>
        <w:tc>
          <w:tcPr>
            <w:tcW w:w="1168" w:type="dxa"/>
            <w:shd w:val="clear" w:color="auto" w:fill="FFC000" w:themeFill="accent4"/>
          </w:tcPr>
          <w:p w14:paraId="2981E48F" w14:textId="77777777" w:rsidR="007979A3" w:rsidRDefault="007979A3" w:rsidP="009E3D5D">
            <w:r>
              <w:t>As Needed</w:t>
            </w:r>
          </w:p>
        </w:tc>
        <w:tc>
          <w:tcPr>
            <w:tcW w:w="1711" w:type="dxa"/>
            <w:shd w:val="clear" w:color="auto" w:fill="FFC000" w:themeFill="accent4"/>
          </w:tcPr>
          <w:p w14:paraId="7729FC17" w14:textId="77777777" w:rsidR="007979A3" w:rsidRDefault="007979A3" w:rsidP="009E3D5D">
            <w:r>
              <w:t xml:space="preserve">Athletic Director </w:t>
            </w:r>
          </w:p>
          <w:p w14:paraId="20B8FCC3" w14:textId="77777777" w:rsidR="007979A3" w:rsidRDefault="007979A3" w:rsidP="009E3D5D">
            <w:r>
              <w:t>Coaches</w:t>
            </w:r>
          </w:p>
          <w:p w14:paraId="73C588CC" w14:textId="77777777" w:rsidR="007979A3" w:rsidRDefault="007979A3" w:rsidP="009E3D5D"/>
        </w:tc>
      </w:tr>
      <w:tr w:rsidR="007979A3" w14:paraId="570FF5A0" w14:textId="77777777" w:rsidTr="009E3D5D">
        <w:trPr>
          <w:trHeight w:val="584"/>
        </w:trPr>
        <w:tc>
          <w:tcPr>
            <w:tcW w:w="1689" w:type="dxa"/>
            <w:shd w:val="clear" w:color="auto" w:fill="E7E6E6" w:themeFill="background2"/>
          </w:tcPr>
          <w:p w14:paraId="23A5D192" w14:textId="77777777" w:rsidR="007979A3" w:rsidRDefault="007979A3" w:rsidP="009E3D5D">
            <w:r>
              <w:t>WVSSAC Correspondence</w:t>
            </w:r>
          </w:p>
        </w:tc>
        <w:tc>
          <w:tcPr>
            <w:tcW w:w="1451" w:type="dxa"/>
            <w:shd w:val="clear" w:color="auto" w:fill="E7E6E6" w:themeFill="background2"/>
          </w:tcPr>
          <w:p w14:paraId="2B65899C" w14:textId="77777777" w:rsidR="007979A3" w:rsidRDefault="007979A3" w:rsidP="009E3D5D">
            <w:r>
              <w:t>Informational</w:t>
            </w:r>
          </w:p>
          <w:p w14:paraId="715CE8A8" w14:textId="77777777" w:rsidR="007979A3" w:rsidRDefault="007979A3" w:rsidP="009E3D5D"/>
        </w:tc>
        <w:tc>
          <w:tcPr>
            <w:tcW w:w="1659" w:type="dxa"/>
            <w:shd w:val="clear" w:color="auto" w:fill="E7E6E6" w:themeFill="background2"/>
          </w:tcPr>
          <w:p w14:paraId="14565DB6" w14:textId="77777777" w:rsidR="007979A3" w:rsidRDefault="007979A3" w:rsidP="009E3D5D">
            <w:r>
              <w:t xml:space="preserve">Athletic Director </w:t>
            </w:r>
          </w:p>
          <w:p w14:paraId="5055B927" w14:textId="77777777" w:rsidR="007979A3" w:rsidRDefault="007979A3" w:rsidP="009E3D5D">
            <w:r>
              <w:t>Coaches</w:t>
            </w:r>
          </w:p>
        </w:tc>
        <w:tc>
          <w:tcPr>
            <w:tcW w:w="3012" w:type="dxa"/>
            <w:shd w:val="clear" w:color="auto" w:fill="E7E6E6" w:themeFill="background2"/>
          </w:tcPr>
          <w:p w14:paraId="03ACE331" w14:textId="77777777" w:rsidR="007979A3" w:rsidRDefault="007979A3" w:rsidP="009E3D5D">
            <w:r>
              <w:t>All WVSSAC correspondence will be communicated to coaches through email as soon as the AD receive proper communication, this same communication can also be posted to Office Team and the Band APP</w:t>
            </w:r>
          </w:p>
        </w:tc>
        <w:tc>
          <w:tcPr>
            <w:tcW w:w="1168" w:type="dxa"/>
            <w:shd w:val="clear" w:color="auto" w:fill="E7E6E6" w:themeFill="background2"/>
          </w:tcPr>
          <w:p w14:paraId="1A946FFF" w14:textId="77777777" w:rsidR="007979A3" w:rsidRDefault="007979A3" w:rsidP="009E3D5D">
            <w:r>
              <w:t>As needed</w:t>
            </w:r>
          </w:p>
        </w:tc>
        <w:tc>
          <w:tcPr>
            <w:tcW w:w="1711" w:type="dxa"/>
            <w:shd w:val="clear" w:color="auto" w:fill="E7E6E6" w:themeFill="background2"/>
          </w:tcPr>
          <w:p w14:paraId="4B994F05" w14:textId="77777777" w:rsidR="007979A3" w:rsidRDefault="007979A3" w:rsidP="009E3D5D">
            <w:r>
              <w:t xml:space="preserve">Athletic Director </w:t>
            </w:r>
          </w:p>
          <w:p w14:paraId="5379544C" w14:textId="77777777" w:rsidR="007979A3" w:rsidRDefault="007979A3" w:rsidP="009E3D5D">
            <w:r>
              <w:t>Coaches</w:t>
            </w:r>
          </w:p>
          <w:p w14:paraId="70A3CD82" w14:textId="77777777" w:rsidR="007979A3" w:rsidRDefault="007979A3" w:rsidP="009E3D5D"/>
        </w:tc>
      </w:tr>
      <w:tr w:rsidR="007979A3" w14:paraId="022EDF56" w14:textId="77777777" w:rsidTr="009E3D5D">
        <w:trPr>
          <w:trHeight w:val="584"/>
        </w:trPr>
        <w:tc>
          <w:tcPr>
            <w:tcW w:w="1689" w:type="dxa"/>
            <w:shd w:val="clear" w:color="auto" w:fill="C5E0B3" w:themeFill="accent6" w:themeFillTint="66"/>
          </w:tcPr>
          <w:p w14:paraId="1A4EEFA4" w14:textId="77777777" w:rsidR="007979A3" w:rsidRDefault="007979A3" w:rsidP="009E3D5D">
            <w:r>
              <w:t>LKC Correspondence</w:t>
            </w:r>
          </w:p>
        </w:tc>
        <w:tc>
          <w:tcPr>
            <w:tcW w:w="1451" w:type="dxa"/>
            <w:shd w:val="clear" w:color="auto" w:fill="C5E0B3" w:themeFill="accent6" w:themeFillTint="66"/>
          </w:tcPr>
          <w:p w14:paraId="614C2B5C" w14:textId="77777777" w:rsidR="007979A3" w:rsidRDefault="007979A3" w:rsidP="009E3D5D">
            <w:r>
              <w:t>Informational</w:t>
            </w:r>
          </w:p>
          <w:p w14:paraId="42285EE2" w14:textId="77777777" w:rsidR="007979A3" w:rsidRDefault="007979A3" w:rsidP="009E3D5D"/>
        </w:tc>
        <w:tc>
          <w:tcPr>
            <w:tcW w:w="1659" w:type="dxa"/>
            <w:shd w:val="clear" w:color="auto" w:fill="C5E0B3" w:themeFill="accent6" w:themeFillTint="66"/>
          </w:tcPr>
          <w:p w14:paraId="21CCE49D" w14:textId="77777777" w:rsidR="007979A3" w:rsidRDefault="007979A3" w:rsidP="009E3D5D">
            <w:r>
              <w:t xml:space="preserve">Athletic Director </w:t>
            </w:r>
          </w:p>
          <w:p w14:paraId="4C6B0CB6" w14:textId="77777777" w:rsidR="007979A3" w:rsidRDefault="007979A3" w:rsidP="009E3D5D">
            <w:r>
              <w:t>Coaches</w:t>
            </w:r>
          </w:p>
        </w:tc>
        <w:tc>
          <w:tcPr>
            <w:tcW w:w="3012" w:type="dxa"/>
            <w:shd w:val="clear" w:color="auto" w:fill="C5E0B3" w:themeFill="accent6" w:themeFillTint="66"/>
          </w:tcPr>
          <w:p w14:paraId="41D38C5E" w14:textId="77777777" w:rsidR="007979A3" w:rsidRDefault="007979A3" w:rsidP="009E3D5D">
            <w:r>
              <w:t>All LKC correspondence will be communicated to coaches through email as soon as the AD receive proper communication, this same communication can also be posted to Office Team and the Band APP</w:t>
            </w:r>
          </w:p>
        </w:tc>
        <w:tc>
          <w:tcPr>
            <w:tcW w:w="1168" w:type="dxa"/>
            <w:shd w:val="clear" w:color="auto" w:fill="C5E0B3" w:themeFill="accent6" w:themeFillTint="66"/>
          </w:tcPr>
          <w:p w14:paraId="6BBCBB5A" w14:textId="77777777" w:rsidR="007979A3" w:rsidRDefault="007979A3" w:rsidP="009E3D5D">
            <w:r>
              <w:t>As needed</w:t>
            </w:r>
          </w:p>
        </w:tc>
        <w:tc>
          <w:tcPr>
            <w:tcW w:w="1711" w:type="dxa"/>
            <w:shd w:val="clear" w:color="auto" w:fill="C5E0B3" w:themeFill="accent6" w:themeFillTint="66"/>
          </w:tcPr>
          <w:p w14:paraId="426C574B" w14:textId="77777777" w:rsidR="007979A3" w:rsidRDefault="007979A3" w:rsidP="009E3D5D">
            <w:r>
              <w:t xml:space="preserve">Athletic Director </w:t>
            </w:r>
          </w:p>
          <w:p w14:paraId="515DABCA" w14:textId="77777777" w:rsidR="007979A3" w:rsidRDefault="007979A3" w:rsidP="009E3D5D">
            <w:r>
              <w:t>Coaches</w:t>
            </w:r>
          </w:p>
          <w:p w14:paraId="11945288" w14:textId="77777777" w:rsidR="007979A3" w:rsidRDefault="007979A3" w:rsidP="009E3D5D"/>
        </w:tc>
      </w:tr>
      <w:tr w:rsidR="007979A3" w14:paraId="0DB2711F" w14:textId="77777777" w:rsidTr="009E3D5D">
        <w:trPr>
          <w:trHeight w:val="584"/>
        </w:trPr>
        <w:tc>
          <w:tcPr>
            <w:tcW w:w="1689" w:type="dxa"/>
            <w:shd w:val="clear" w:color="auto" w:fill="FFC000" w:themeFill="accent4"/>
          </w:tcPr>
          <w:p w14:paraId="5B3A94FF" w14:textId="77777777" w:rsidR="007979A3" w:rsidRDefault="007979A3" w:rsidP="009E3D5D">
            <w:r>
              <w:t xml:space="preserve">Scores/ Schedules and WVSSAC Information </w:t>
            </w:r>
          </w:p>
        </w:tc>
        <w:tc>
          <w:tcPr>
            <w:tcW w:w="1451" w:type="dxa"/>
            <w:shd w:val="clear" w:color="auto" w:fill="FFC000" w:themeFill="accent4"/>
          </w:tcPr>
          <w:p w14:paraId="7172E1AA" w14:textId="77777777" w:rsidR="007979A3" w:rsidRDefault="007979A3" w:rsidP="009E3D5D">
            <w:r>
              <w:t>Mandatory</w:t>
            </w:r>
          </w:p>
          <w:p w14:paraId="5F481E3B" w14:textId="77777777" w:rsidR="007979A3" w:rsidRDefault="007979A3" w:rsidP="009E3D5D"/>
        </w:tc>
        <w:tc>
          <w:tcPr>
            <w:tcW w:w="1659" w:type="dxa"/>
            <w:shd w:val="clear" w:color="auto" w:fill="FFC000" w:themeFill="accent4"/>
          </w:tcPr>
          <w:p w14:paraId="6CBCB7CA" w14:textId="77777777" w:rsidR="007979A3" w:rsidRDefault="007979A3" w:rsidP="009E3D5D">
            <w:r>
              <w:t>Coaches</w:t>
            </w:r>
          </w:p>
        </w:tc>
        <w:tc>
          <w:tcPr>
            <w:tcW w:w="3012" w:type="dxa"/>
            <w:shd w:val="clear" w:color="auto" w:fill="FFC000" w:themeFill="accent4"/>
          </w:tcPr>
          <w:p w14:paraId="1EE3B1FA" w14:textId="77777777" w:rsidR="007979A3" w:rsidRDefault="007979A3" w:rsidP="009E3D5D">
            <w:r>
              <w:t>All rosters, scores, schedule updates and required WVSSAC information will be updated as needed by coaches to the WVSSAC website. AD shall verify website for accuracy</w:t>
            </w:r>
          </w:p>
        </w:tc>
        <w:tc>
          <w:tcPr>
            <w:tcW w:w="1168" w:type="dxa"/>
            <w:shd w:val="clear" w:color="auto" w:fill="FFC000" w:themeFill="accent4"/>
          </w:tcPr>
          <w:p w14:paraId="202F8563" w14:textId="77777777" w:rsidR="007979A3" w:rsidRDefault="007979A3" w:rsidP="009E3D5D">
            <w:r>
              <w:t>As needed</w:t>
            </w:r>
          </w:p>
        </w:tc>
        <w:tc>
          <w:tcPr>
            <w:tcW w:w="1711" w:type="dxa"/>
            <w:shd w:val="clear" w:color="auto" w:fill="FFC000" w:themeFill="accent4"/>
          </w:tcPr>
          <w:p w14:paraId="5A1CD7F7" w14:textId="77777777" w:rsidR="007979A3" w:rsidRDefault="007979A3" w:rsidP="009E3D5D">
            <w:r>
              <w:t xml:space="preserve">Athletic Director </w:t>
            </w:r>
          </w:p>
          <w:p w14:paraId="1F9616FE" w14:textId="77777777" w:rsidR="007979A3" w:rsidRDefault="007979A3" w:rsidP="009E3D5D">
            <w:r>
              <w:t>Coaches</w:t>
            </w:r>
          </w:p>
          <w:p w14:paraId="5BFCD634" w14:textId="77777777" w:rsidR="007979A3" w:rsidRDefault="007979A3" w:rsidP="009E3D5D"/>
        </w:tc>
      </w:tr>
      <w:tr w:rsidR="007979A3" w14:paraId="663F1DA9" w14:textId="77777777" w:rsidTr="009E3D5D">
        <w:trPr>
          <w:trHeight w:val="584"/>
        </w:trPr>
        <w:tc>
          <w:tcPr>
            <w:tcW w:w="1689" w:type="dxa"/>
            <w:shd w:val="clear" w:color="auto" w:fill="E7E6E6" w:themeFill="background2"/>
          </w:tcPr>
          <w:p w14:paraId="11AA58C7" w14:textId="77777777" w:rsidR="007979A3" w:rsidRDefault="007979A3" w:rsidP="009E3D5D">
            <w:r>
              <w:t>Pre-Season Update</w:t>
            </w:r>
          </w:p>
        </w:tc>
        <w:tc>
          <w:tcPr>
            <w:tcW w:w="1451" w:type="dxa"/>
            <w:shd w:val="clear" w:color="auto" w:fill="E7E6E6" w:themeFill="background2"/>
          </w:tcPr>
          <w:p w14:paraId="4F1C8BB4" w14:textId="77777777" w:rsidR="007979A3" w:rsidRDefault="007979A3" w:rsidP="009E3D5D">
            <w:r>
              <w:t>Mandatory</w:t>
            </w:r>
          </w:p>
          <w:p w14:paraId="15286830" w14:textId="77777777" w:rsidR="007979A3" w:rsidRDefault="007979A3" w:rsidP="009E3D5D"/>
        </w:tc>
        <w:tc>
          <w:tcPr>
            <w:tcW w:w="1659" w:type="dxa"/>
            <w:shd w:val="clear" w:color="auto" w:fill="E7E6E6" w:themeFill="background2"/>
          </w:tcPr>
          <w:p w14:paraId="4A31AD36" w14:textId="77777777" w:rsidR="007979A3" w:rsidRDefault="007979A3" w:rsidP="009E3D5D">
            <w:r>
              <w:t xml:space="preserve">Athletic Director </w:t>
            </w:r>
          </w:p>
          <w:p w14:paraId="6ECEDE29" w14:textId="77777777" w:rsidR="007979A3" w:rsidRDefault="007979A3" w:rsidP="009E3D5D">
            <w:r>
              <w:t>Coaches</w:t>
            </w:r>
          </w:p>
        </w:tc>
        <w:tc>
          <w:tcPr>
            <w:tcW w:w="3012" w:type="dxa"/>
            <w:shd w:val="clear" w:color="auto" w:fill="E7E6E6" w:themeFill="background2"/>
          </w:tcPr>
          <w:p w14:paraId="112DBA2B" w14:textId="77777777" w:rsidR="007979A3" w:rsidRDefault="007979A3" w:rsidP="009E3D5D">
            <w:r>
              <w:t xml:space="preserve">Before each season the AD will hold an annual coaches meeting. All updates and requirements will be shared with coaches along with student athlete packet and parent information. This </w:t>
            </w:r>
            <w:r>
              <w:lastRenderedPageBreak/>
              <w:t>meeting will focus on Policy, Inventory, WVSSAC information, Certification LKC information and student and parent information</w:t>
            </w:r>
          </w:p>
        </w:tc>
        <w:tc>
          <w:tcPr>
            <w:tcW w:w="1168" w:type="dxa"/>
            <w:shd w:val="clear" w:color="auto" w:fill="E7E6E6" w:themeFill="background2"/>
          </w:tcPr>
          <w:p w14:paraId="224BAD0F" w14:textId="77777777" w:rsidR="007979A3" w:rsidRDefault="007979A3" w:rsidP="009E3D5D">
            <w:r>
              <w:lastRenderedPageBreak/>
              <w:t>Annually</w:t>
            </w:r>
          </w:p>
        </w:tc>
        <w:tc>
          <w:tcPr>
            <w:tcW w:w="1711" w:type="dxa"/>
            <w:shd w:val="clear" w:color="auto" w:fill="E7E6E6" w:themeFill="background2"/>
          </w:tcPr>
          <w:p w14:paraId="4C3ADD15" w14:textId="77777777" w:rsidR="007979A3" w:rsidRDefault="007979A3" w:rsidP="009E3D5D">
            <w:r>
              <w:t xml:space="preserve">Athletic Director </w:t>
            </w:r>
          </w:p>
          <w:p w14:paraId="09405728" w14:textId="77777777" w:rsidR="007979A3" w:rsidRDefault="007979A3" w:rsidP="009E3D5D">
            <w:r>
              <w:t>Coaches</w:t>
            </w:r>
          </w:p>
          <w:p w14:paraId="045C5BEC" w14:textId="77777777" w:rsidR="007979A3" w:rsidRDefault="007979A3" w:rsidP="009E3D5D"/>
        </w:tc>
      </w:tr>
      <w:tr w:rsidR="007979A3" w14:paraId="19D47C74" w14:textId="77777777" w:rsidTr="009E3D5D">
        <w:trPr>
          <w:trHeight w:val="584"/>
        </w:trPr>
        <w:tc>
          <w:tcPr>
            <w:tcW w:w="1689" w:type="dxa"/>
            <w:shd w:val="clear" w:color="auto" w:fill="FFC000" w:themeFill="accent4"/>
          </w:tcPr>
          <w:p w14:paraId="1E61CDB0" w14:textId="77777777" w:rsidR="007979A3" w:rsidRDefault="007979A3" w:rsidP="009E3D5D">
            <w:r>
              <w:t>Post season Meeting/ checkout</w:t>
            </w:r>
          </w:p>
        </w:tc>
        <w:tc>
          <w:tcPr>
            <w:tcW w:w="1451" w:type="dxa"/>
            <w:shd w:val="clear" w:color="auto" w:fill="FFC000" w:themeFill="accent4"/>
          </w:tcPr>
          <w:p w14:paraId="291CA4FE" w14:textId="77777777" w:rsidR="007979A3" w:rsidRDefault="007979A3" w:rsidP="009E3D5D">
            <w:r>
              <w:t>Mandatory</w:t>
            </w:r>
          </w:p>
          <w:p w14:paraId="4AF265C3" w14:textId="77777777" w:rsidR="007979A3" w:rsidRDefault="007979A3" w:rsidP="009E3D5D"/>
        </w:tc>
        <w:tc>
          <w:tcPr>
            <w:tcW w:w="1659" w:type="dxa"/>
            <w:shd w:val="clear" w:color="auto" w:fill="FFC000" w:themeFill="accent4"/>
          </w:tcPr>
          <w:p w14:paraId="5036BA3D" w14:textId="77777777" w:rsidR="007979A3" w:rsidRDefault="007979A3" w:rsidP="009E3D5D">
            <w:r>
              <w:t xml:space="preserve">Athletic Director </w:t>
            </w:r>
          </w:p>
          <w:p w14:paraId="5E938C2D" w14:textId="77777777" w:rsidR="007979A3" w:rsidRDefault="007979A3" w:rsidP="009E3D5D">
            <w:r>
              <w:t>Coaches</w:t>
            </w:r>
          </w:p>
        </w:tc>
        <w:tc>
          <w:tcPr>
            <w:tcW w:w="3012" w:type="dxa"/>
            <w:shd w:val="clear" w:color="auto" w:fill="FFC000" w:themeFill="accent4"/>
          </w:tcPr>
          <w:p w14:paraId="5D758844" w14:textId="77777777" w:rsidR="007979A3" w:rsidRDefault="007979A3" w:rsidP="009E3D5D">
            <w:r>
              <w:t>Within 4 Weeks after each season the AD will hold an annual coaches meeting. This meeting will focus on a review of current season, policy updates needed, coaches inventory submitted and coaches’ evaluation.</w:t>
            </w:r>
          </w:p>
        </w:tc>
        <w:tc>
          <w:tcPr>
            <w:tcW w:w="1168" w:type="dxa"/>
            <w:shd w:val="clear" w:color="auto" w:fill="FFC000" w:themeFill="accent4"/>
          </w:tcPr>
          <w:p w14:paraId="00F98474" w14:textId="77777777" w:rsidR="007979A3" w:rsidRDefault="007979A3" w:rsidP="009E3D5D">
            <w:r>
              <w:t>Annually</w:t>
            </w:r>
          </w:p>
        </w:tc>
        <w:tc>
          <w:tcPr>
            <w:tcW w:w="1711" w:type="dxa"/>
            <w:shd w:val="clear" w:color="auto" w:fill="FFC000" w:themeFill="accent4"/>
          </w:tcPr>
          <w:p w14:paraId="7F5B1141" w14:textId="77777777" w:rsidR="007979A3" w:rsidRDefault="007979A3" w:rsidP="009E3D5D">
            <w:r>
              <w:t xml:space="preserve">Athletic Director </w:t>
            </w:r>
          </w:p>
          <w:p w14:paraId="63B1F6E1" w14:textId="77777777" w:rsidR="007979A3" w:rsidRDefault="007979A3" w:rsidP="009E3D5D">
            <w:r>
              <w:t>Coaches</w:t>
            </w:r>
          </w:p>
          <w:p w14:paraId="3D58FC51" w14:textId="77777777" w:rsidR="007979A3" w:rsidRDefault="007979A3" w:rsidP="009E3D5D"/>
        </w:tc>
      </w:tr>
      <w:tr w:rsidR="007979A3" w14:paraId="2393F5D2" w14:textId="77777777" w:rsidTr="009E3D5D">
        <w:trPr>
          <w:trHeight w:val="584"/>
        </w:trPr>
        <w:tc>
          <w:tcPr>
            <w:tcW w:w="1689" w:type="dxa"/>
            <w:shd w:val="clear" w:color="auto" w:fill="C5E0B3" w:themeFill="accent6" w:themeFillTint="66"/>
          </w:tcPr>
          <w:p w14:paraId="07B73D7E" w14:textId="77777777" w:rsidR="007979A3" w:rsidRDefault="007979A3" w:rsidP="009E3D5D">
            <w:r>
              <w:t>Community Schedule of events</w:t>
            </w:r>
          </w:p>
        </w:tc>
        <w:tc>
          <w:tcPr>
            <w:tcW w:w="1451" w:type="dxa"/>
            <w:shd w:val="clear" w:color="auto" w:fill="C5E0B3" w:themeFill="accent6" w:themeFillTint="66"/>
          </w:tcPr>
          <w:p w14:paraId="1BBECBF7" w14:textId="77777777" w:rsidR="007979A3" w:rsidRDefault="007979A3" w:rsidP="009E3D5D">
            <w:r>
              <w:t>Informational</w:t>
            </w:r>
          </w:p>
          <w:p w14:paraId="01A37742" w14:textId="77777777" w:rsidR="007979A3" w:rsidRDefault="007979A3" w:rsidP="009E3D5D"/>
        </w:tc>
        <w:tc>
          <w:tcPr>
            <w:tcW w:w="1659" w:type="dxa"/>
            <w:shd w:val="clear" w:color="auto" w:fill="C5E0B3" w:themeFill="accent6" w:themeFillTint="66"/>
          </w:tcPr>
          <w:p w14:paraId="7722DF1D" w14:textId="77777777" w:rsidR="007979A3" w:rsidRDefault="007979A3" w:rsidP="009E3D5D">
            <w:r>
              <w:t>Athletic Director</w:t>
            </w:r>
          </w:p>
        </w:tc>
        <w:tc>
          <w:tcPr>
            <w:tcW w:w="3012" w:type="dxa"/>
            <w:shd w:val="clear" w:color="auto" w:fill="C5E0B3" w:themeFill="accent6" w:themeFillTint="66"/>
          </w:tcPr>
          <w:p w14:paraId="0FD647F6" w14:textId="77777777" w:rsidR="007979A3" w:rsidRDefault="007979A3" w:rsidP="009E3D5D">
            <w:r>
              <w:t>4 Weeks prior to the current athletic season. The AD will meet with the BCS athletic Foundation and share the upcoming season calendar, events, information, and correspondence.</w:t>
            </w:r>
          </w:p>
        </w:tc>
        <w:tc>
          <w:tcPr>
            <w:tcW w:w="1168" w:type="dxa"/>
            <w:shd w:val="clear" w:color="auto" w:fill="C5E0B3" w:themeFill="accent6" w:themeFillTint="66"/>
          </w:tcPr>
          <w:p w14:paraId="2A936117" w14:textId="77777777" w:rsidR="007979A3" w:rsidRDefault="007979A3" w:rsidP="009E3D5D">
            <w:bookmarkStart w:id="4" w:name="_Hlk109206063"/>
            <w:r>
              <w:t>Annually</w:t>
            </w:r>
            <w:bookmarkEnd w:id="4"/>
          </w:p>
        </w:tc>
        <w:tc>
          <w:tcPr>
            <w:tcW w:w="1711" w:type="dxa"/>
            <w:shd w:val="clear" w:color="auto" w:fill="C5E0B3" w:themeFill="accent6" w:themeFillTint="66"/>
          </w:tcPr>
          <w:p w14:paraId="73007616" w14:textId="77777777" w:rsidR="007979A3" w:rsidRDefault="007979A3" w:rsidP="009E3D5D">
            <w:r>
              <w:t xml:space="preserve">Athletic Director </w:t>
            </w:r>
          </w:p>
          <w:p w14:paraId="73BF15D0" w14:textId="77777777" w:rsidR="007979A3" w:rsidRDefault="007979A3" w:rsidP="009E3D5D">
            <w:r>
              <w:t>Coaches</w:t>
            </w:r>
          </w:p>
          <w:p w14:paraId="04B4B517" w14:textId="77777777" w:rsidR="007979A3" w:rsidRDefault="007979A3" w:rsidP="009E3D5D"/>
        </w:tc>
      </w:tr>
      <w:tr w:rsidR="007979A3" w14:paraId="1D7E44D3" w14:textId="77777777" w:rsidTr="009E3D5D">
        <w:trPr>
          <w:trHeight w:val="584"/>
        </w:trPr>
        <w:tc>
          <w:tcPr>
            <w:tcW w:w="1689" w:type="dxa"/>
            <w:shd w:val="clear" w:color="auto" w:fill="E7E6E6" w:themeFill="background2"/>
          </w:tcPr>
          <w:p w14:paraId="7E4A312F" w14:textId="77777777" w:rsidR="007979A3" w:rsidRDefault="007979A3" w:rsidP="009E3D5D">
            <w:r>
              <w:t>Youth Outreach</w:t>
            </w:r>
          </w:p>
        </w:tc>
        <w:tc>
          <w:tcPr>
            <w:tcW w:w="1451" w:type="dxa"/>
            <w:shd w:val="clear" w:color="auto" w:fill="E7E6E6" w:themeFill="background2"/>
          </w:tcPr>
          <w:p w14:paraId="7F4DC53E" w14:textId="77777777" w:rsidR="007979A3" w:rsidRDefault="007979A3" w:rsidP="009E3D5D">
            <w:r>
              <w:t>Mandatory</w:t>
            </w:r>
          </w:p>
          <w:p w14:paraId="6594CE63" w14:textId="77777777" w:rsidR="007979A3" w:rsidRDefault="007979A3" w:rsidP="009E3D5D"/>
        </w:tc>
        <w:tc>
          <w:tcPr>
            <w:tcW w:w="1659" w:type="dxa"/>
            <w:shd w:val="clear" w:color="auto" w:fill="E7E6E6" w:themeFill="background2"/>
          </w:tcPr>
          <w:p w14:paraId="18BE9757" w14:textId="77777777" w:rsidR="007979A3" w:rsidRDefault="007979A3" w:rsidP="009E3D5D">
            <w:r>
              <w:t>Athletic Director</w:t>
            </w:r>
          </w:p>
          <w:p w14:paraId="62C0A33E" w14:textId="77777777" w:rsidR="007979A3" w:rsidRDefault="007979A3" w:rsidP="009E3D5D">
            <w:r>
              <w:t>Coaches</w:t>
            </w:r>
          </w:p>
        </w:tc>
        <w:tc>
          <w:tcPr>
            <w:tcW w:w="3012" w:type="dxa"/>
            <w:shd w:val="clear" w:color="auto" w:fill="E7E6E6" w:themeFill="background2"/>
          </w:tcPr>
          <w:p w14:paraId="13437C09" w14:textId="77777777" w:rsidR="007979A3" w:rsidRDefault="007979A3" w:rsidP="009E3D5D">
            <w:r>
              <w:t xml:space="preserve"> Weeks prior to each season the athletic director with coaches will have a meeting with youth leagues representatives. During this meeting the coaches will share goals of the program, current skill gap deficiencies, playbooks, and relative information to youth leagues for overall improvement of athletic programs. </w:t>
            </w:r>
          </w:p>
        </w:tc>
        <w:tc>
          <w:tcPr>
            <w:tcW w:w="1168" w:type="dxa"/>
            <w:shd w:val="clear" w:color="auto" w:fill="E7E6E6" w:themeFill="background2"/>
          </w:tcPr>
          <w:p w14:paraId="1EFA1813" w14:textId="77777777" w:rsidR="007979A3" w:rsidRDefault="007979A3" w:rsidP="009E3D5D">
            <w:r>
              <w:t>Annually</w:t>
            </w:r>
          </w:p>
        </w:tc>
        <w:tc>
          <w:tcPr>
            <w:tcW w:w="1711" w:type="dxa"/>
            <w:shd w:val="clear" w:color="auto" w:fill="E7E6E6" w:themeFill="background2"/>
          </w:tcPr>
          <w:p w14:paraId="7B7A4A38" w14:textId="77777777" w:rsidR="007979A3" w:rsidRDefault="007979A3" w:rsidP="009E3D5D">
            <w:r>
              <w:t>Coaches/ Athletic Director</w:t>
            </w:r>
          </w:p>
        </w:tc>
      </w:tr>
    </w:tbl>
    <w:p w14:paraId="10D6CFD9" w14:textId="77777777" w:rsidR="00BF660B" w:rsidRPr="00BF660B" w:rsidRDefault="00BF660B" w:rsidP="00BF660B">
      <w:pPr>
        <w:rPr>
          <w:rFonts w:ascii="Times New Roman" w:hAnsi="Times New Roman" w:cs="Times New Roman"/>
          <w:b/>
          <w:bCs/>
          <w:sz w:val="28"/>
          <w:szCs w:val="28"/>
        </w:rPr>
      </w:pPr>
    </w:p>
    <w:p w14:paraId="033C813F" w14:textId="4336F347" w:rsidR="00E6279B" w:rsidRDefault="00E6279B" w:rsidP="00E6279B">
      <w:pPr>
        <w:jc w:val="center"/>
        <w:rPr>
          <w:rFonts w:ascii="Castellar" w:hAnsi="Castellar" w:cs="Aharoni"/>
          <w:b/>
          <w:bCs/>
          <w:sz w:val="40"/>
          <w:szCs w:val="40"/>
        </w:rPr>
      </w:pPr>
    </w:p>
    <w:p w14:paraId="2E1FB6C6" w14:textId="77777777" w:rsidR="00E6279B" w:rsidRPr="00E6279B" w:rsidRDefault="00E6279B" w:rsidP="00E6279B">
      <w:pPr>
        <w:rPr>
          <w:rFonts w:ascii="Castellar" w:hAnsi="Castellar" w:cs="Aharoni"/>
          <w:b/>
          <w:bCs/>
          <w:sz w:val="40"/>
          <w:szCs w:val="40"/>
        </w:rPr>
      </w:pPr>
    </w:p>
    <w:p w14:paraId="6B977E4D" w14:textId="2DD545FC" w:rsidR="00E6279B" w:rsidRDefault="00E6279B" w:rsidP="00224A53">
      <w:pPr>
        <w:ind w:left="720" w:firstLine="720"/>
        <w:rPr>
          <w:rFonts w:ascii="Castellar" w:hAnsi="Castellar" w:cs="Aharoni"/>
          <w:b/>
          <w:bCs/>
          <w:sz w:val="48"/>
          <w:szCs w:val="48"/>
        </w:rPr>
      </w:pPr>
    </w:p>
    <w:p w14:paraId="40CDC2CB" w14:textId="77777777" w:rsidR="00E6279B" w:rsidRPr="00224A53" w:rsidRDefault="00E6279B" w:rsidP="00224A53">
      <w:pPr>
        <w:ind w:left="720" w:firstLine="720"/>
        <w:rPr>
          <w:rFonts w:ascii="Castellar" w:hAnsi="Castellar" w:cs="Aharoni"/>
          <w:b/>
          <w:bCs/>
          <w:sz w:val="48"/>
          <w:szCs w:val="48"/>
        </w:rPr>
      </w:pPr>
    </w:p>
    <w:sectPr w:rsidR="00E6279B" w:rsidRPr="00224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94B18"/>
    <w:multiLevelType w:val="hybridMultilevel"/>
    <w:tmpl w:val="5248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86CC8"/>
    <w:multiLevelType w:val="hybridMultilevel"/>
    <w:tmpl w:val="ED92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67738"/>
    <w:multiLevelType w:val="hybridMultilevel"/>
    <w:tmpl w:val="E78A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386D13"/>
    <w:multiLevelType w:val="hybridMultilevel"/>
    <w:tmpl w:val="952C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0E1BB6"/>
    <w:multiLevelType w:val="multilevel"/>
    <w:tmpl w:val="8F649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C1B"/>
    <w:rsid w:val="00224A53"/>
    <w:rsid w:val="00243CEE"/>
    <w:rsid w:val="002D4642"/>
    <w:rsid w:val="00341C1B"/>
    <w:rsid w:val="006E63E5"/>
    <w:rsid w:val="007979A3"/>
    <w:rsid w:val="008351E3"/>
    <w:rsid w:val="0098096F"/>
    <w:rsid w:val="009A17B0"/>
    <w:rsid w:val="00BB544C"/>
    <w:rsid w:val="00BF660B"/>
    <w:rsid w:val="00C138A3"/>
    <w:rsid w:val="00DA577F"/>
    <w:rsid w:val="00E6279B"/>
    <w:rsid w:val="00E86595"/>
    <w:rsid w:val="00FE2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51986"/>
  <w15:chartTrackingRefBased/>
  <w15:docId w15:val="{99CECCD7-2A23-4A31-8CBF-228E8056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79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79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CEE"/>
    <w:pPr>
      <w:ind w:left="720"/>
      <w:contextualSpacing/>
    </w:pPr>
  </w:style>
  <w:style w:type="character" w:customStyle="1" w:styleId="Heading1Char">
    <w:name w:val="Heading 1 Char"/>
    <w:basedOn w:val="DefaultParagraphFont"/>
    <w:link w:val="Heading1"/>
    <w:uiPriority w:val="9"/>
    <w:rsid w:val="007979A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979A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797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842065">
      <w:bodyDiv w:val="1"/>
      <w:marLeft w:val="0"/>
      <w:marRight w:val="0"/>
      <w:marTop w:val="0"/>
      <w:marBottom w:val="0"/>
      <w:divBdr>
        <w:top w:val="none" w:sz="0" w:space="0" w:color="auto"/>
        <w:left w:val="none" w:sz="0" w:space="0" w:color="auto"/>
        <w:bottom w:val="none" w:sz="0" w:space="0" w:color="auto"/>
        <w:right w:val="none" w:sz="0" w:space="0" w:color="auto"/>
      </w:divBdr>
    </w:div>
    <w:div w:id="196615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f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Minney</dc:creator>
  <cp:keywords/>
  <dc:description/>
  <cp:lastModifiedBy>Dan Wilson</cp:lastModifiedBy>
  <cp:revision>2</cp:revision>
  <cp:lastPrinted>2022-10-14T17:55:00Z</cp:lastPrinted>
  <dcterms:created xsi:type="dcterms:W3CDTF">2022-10-30T20:24:00Z</dcterms:created>
  <dcterms:modified xsi:type="dcterms:W3CDTF">2022-10-30T20:24:00Z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2022-08-04T11:25:37Z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8ed5bb53-5676-436c-a722-f6097974c4bd</vt:lpwstr>
  </property>
  <property fmtid="{D5CDD505-2E9C-101B-9397-08002B2CF9AE}" pid="8" name="MSIP_Label_460f4a70-4b6c-4bd4-a002-31edb9c00abe_ContentBits">
    <vt:lpwstr>0</vt:lpwstr>
  </property>
</Properties>
</file>